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hAnsi="宋体"/>
          <w:b/>
          <w:kern w:val="0"/>
          <w:sz w:val="28"/>
          <w:szCs w:val="28"/>
        </w:rPr>
        <w:t>20</w:t>
      </w:r>
      <w:r>
        <w:rPr>
          <w:rFonts w:hint="eastAsia" w:hAnsi="宋体"/>
          <w:b/>
          <w:kern w:val="0"/>
          <w:sz w:val="28"/>
          <w:szCs w:val="28"/>
        </w:rPr>
        <w:t>21</w:t>
      </w:r>
      <w:r>
        <w:rPr>
          <w:rFonts w:hAnsi="宋体"/>
          <w:b/>
          <w:kern w:val="0"/>
          <w:sz w:val="28"/>
          <w:szCs w:val="28"/>
        </w:rPr>
        <w:t>（</w:t>
      </w:r>
      <w:r>
        <w:rPr>
          <w:rFonts w:hint="eastAsia" w:hAnsi="宋体"/>
          <w:b/>
          <w:kern w:val="0"/>
          <w:sz w:val="28"/>
          <w:szCs w:val="28"/>
          <w:lang w:val="en-US" w:eastAsia="zh-CN"/>
        </w:rPr>
        <w:t>9</w:t>
      </w:r>
      <w:r>
        <w:rPr>
          <w:rFonts w:hAnsi="宋体"/>
          <w:b/>
          <w:kern w:val="0"/>
          <w:sz w:val="28"/>
          <w:szCs w:val="28"/>
        </w:rPr>
        <w:t>）</w:t>
      </w:r>
      <w:r>
        <w:rPr>
          <w:rFonts w:hint="eastAsia" w:hAnsi="宋体"/>
          <w:b/>
          <w:kern w:val="0"/>
          <w:sz w:val="28"/>
          <w:szCs w:val="28"/>
        </w:rPr>
        <w:t>号</w:t>
      </w:r>
      <w:r>
        <w:rPr>
          <w:rFonts w:hint="eastAsia" w:ascii="宋体"/>
          <w:b/>
          <w:sz w:val="28"/>
          <w:szCs w:val="28"/>
        </w:rPr>
        <w:t>福建省水产研究所</w:t>
      </w:r>
    </w:p>
    <w:p>
      <w:pPr>
        <w:spacing w:line="360" w:lineRule="auto"/>
        <w:jc w:val="center"/>
        <w:rPr>
          <w:rFonts w:hAnsi="宋体"/>
          <w:b/>
          <w:kern w:val="0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“福建省海洋与渔业结构调整专项”项目</w:t>
      </w:r>
    </w:p>
    <w:p>
      <w:pPr>
        <w:spacing w:line="360" w:lineRule="auto"/>
        <w:jc w:val="center"/>
        <w:rPr>
          <w:rFonts w:hint="eastAsia" w:hAnsi="宋体" w:eastAsia="宋体"/>
          <w:b/>
          <w:kern w:val="0"/>
          <w:sz w:val="28"/>
          <w:szCs w:val="28"/>
          <w:lang w:eastAsia="zh-CN"/>
        </w:rPr>
      </w:pPr>
      <w:r>
        <w:rPr>
          <w:rFonts w:hint="eastAsia" w:hAnsi="宋体"/>
          <w:b/>
          <w:kern w:val="0"/>
          <w:sz w:val="28"/>
          <w:szCs w:val="28"/>
        </w:rPr>
        <w:t>分散机招标公告</w:t>
      </w:r>
      <w:bookmarkStart w:id="0" w:name="_GoBack"/>
      <w:bookmarkEnd w:id="0"/>
    </w:p>
    <w:p>
      <w:pPr>
        <w:jc w:val="center"/>
        <w:rPr>
          <w:rFonts w:hAnsi="宋体"/>
          <w:b/>
          <w:kern w:val="0"/>
          <w:sz w:val="28"/>
          <w:szCs w:val="28"/>
        </w:rPr>
      </w:pPr>
      <w:r>
        <w:rPr>
          <w:rFonts w:hAnsi="宋体"/>
          <w:b/>
          <w:kern w:val="0"/>
          <w:sz w:val="28"/>
          <w:szCs w:val="28"/>
        </w:rPr>
        <w:t>20</w:t>
      </w:r>
      <w:r>
        <w:rPr>
          <w:rFonts w:hint="eastAsia" w:hAnsi="宋体"/>
          <w:b/>
          <w:kern w:val="0"/>
          <w:sz w:val="28"/>
          <w:szCs w:val="28"/>
        </w:rPr>
        <w:t>21</w:t>
      </w:r>
      <w:r>
        <w:rPr>
          <w:rFonts w:hAnsi="宋体"/>
          <w:b/>
          <w:kern w:val="0"/>
          <w:sz w:val="28"/>
          <w:szCs w:val="28"/>
        </w:rPr>
        <w:t>（</w:t>
      </w:r>
      <w:r>
        <w:rPr>
          <w:rFonts w:hint="eastAsia" w:hAnsi="宋体"/>
          <w:b/>
          <w:kern w:val="0"/>
          <w:sz w:val="28"/>
          <w:szCs w:val="28"/>
          <w:lang w:val="en-US" w:eastAsia="zh-CN"/>
        </w:rPr>
        <w:t>9</w:t>
      </w:r>
      <w:r>
        <w:rPr>
          <w:rFonts w:hAnsi="宋体"/>
          <w:b/>
          <w:kern w:val="0"/>
          <w:sz w:val="28"/>
          <w:szCs w:val="28"/>
        </w:rPr>
        <w:t>）</w:t>
      </w:r>
      <w:r>
        <w:rPr>
          <w:rFonts w:hint="eastAsia" w:hAnsi="宋体"/>
          <w:b/>
          <w:kern w:val="0"/>
          <w:sz w:val="28"/>
          <w:szCs w:val="28"/>
        </w:rPr>
        <w:t>号</w:t>
      </w:r>
    </w:p>
    <w:p>
      <w:pPr>
        <w:spacing w:before="156" w:beforeLines="50"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kern w:val="0"/>
          <w:szCs w:val="21"/>
        </w:rPr>
        <w:t>一、</w:t>
      </w:r>
      <w:r>
        <w:rPr>
          <w:rFonts w:hint="eastAsia" w:hAnsi="宋体"/>
          <w:b/>
          <w:kern w:val="0"/>
          <w:sz w:val="24"/>
        </w:rPr>
        <w:t>分散机1台</w:t>
      </w:r>
      <w:r>
        <w:rPr>
          <w:rFonts w:hint="eastAsia" w:ascii="宋体" w:hAnsi="宋体"/>
          <w:b/>
          <w:kern w:val="0"/>
          <w:sz w:val="24"/>
        </w:rPr>
        <w:t>（</w:t>
      </w:r>
      <w:r>
        <w:rPr>
          <w:rFonts w:hint="eastAsia" w:ascii="宋体" w:hAnsi="宋体" w:cs="宋体"/>
          <w:b/>
          <w:bCs/>
          <w:kern w:val="0"/>
          <w:sz w:val="24"/>
        </w:rPr>
        <w:t>最高限价 ￥：20000元/台</w:t>
      </w:r>
      <w:r>
        <w:rPr>
          <w:rFonts w:hint="eastAsia" w:ascii="宋体" w:hAnsi="宋体"/>
          <w:b/>
          <w:kern w:val="0"/>
          <w:sz w:val="24"/>
        </w:rPr>
        <w:t>）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二、技术参数：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操作面板清晰显示，易于读取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★无碳刷直流马达：无碳粉污染，使用更持久、更安静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处理范围：1 mL - 2 L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最大处理粘度：5000 mPas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转速范围：3000 - 25000 rpm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转速偏差：2%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转速控制和显示：无极调速，LED显示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计时功能：可设定正计时或倒计时，LED显示，支持100%连续运行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★分散刀具识别功能：可识别并显示分散刀具是否安装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智能诊断功能：仪器自检故障并采取相应的安全措施，显示安全代码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★可配独特的EC刀头，无需拆卸即可清洗，简化操作、节约时间</w:t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 xml:space="preserve"> 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外形尺寸：89 × 161 × 270 mm（主机）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重量：3 kg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DIN EN 60529 保护方式：</w:t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 xml:space="preserve">IP 30 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标配USB接口，可连接电脑软件进行控制，查询马达使用时间或进行软件升级。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>售后服务：安装调试后经用户确认合格次日起，1年内有质量问题包换新机，质量保证期2年。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三、配置要求</w:t>
      </w:r>
    </w:p>
    <w:p>
      <w:pPr>
        <w:pStyle w:val="2"/>
        <w:spacing w:before="156" w:beforeLines="50" w:beforeAutospacing="0" w:after="0" w:afterAutospacing="0" w:line="360" w:lineRule="auto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主机一台 1台，支臂1根，内六角螺丝1个，内六角扳手1个，USB 数据线1根，用户指南，保修卡。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四、投标时间、地点、方式和评标：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投标人需提供售后服务承诺函原件（需提供营执照复印件并加盖投标人公章）。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投标文件（需要法人代表签字，单位盖章并密封，封口处加盖单位公章确认密封）。投标文件必须包含但不限于以下内容：投标书，开标一览表，投标分项报价表，法定代表人授权书，法人营业执照。有意向者，请将投标文件封存完好（封口处均需加盖投标单位公章确认密封），于2021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日下午下班（17：30）前寄达，2021年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日上午9点30分在招标方福建省水产研究所当场开标。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本招标项目招标人对投标人的资格审查采用的方式：资格后审。</w:t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招标项目采用合理低价中标，评标人员由招标方组成，中标单位的确定由所行政分管领导、监督小组、办公室和采购科室组成的评标小组进行评估决定供货单位。若投标单位少于3家（不含3家），未达到评标要求数量，我所将采用竞争性谈判的方式确定中标单位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评标后通知投标方。投标方可咨询评标情况，但不得干扰招标方的评标。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接中标通知后，超过三个工作日未与招标方签订合同的，投标保证金作为招标方的损失赔偿费，招标方有权将该招标项目交由本次招标的次优方案的商家履约。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对本标书有异议者，请在2021年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日上午9点前提出。本标书有更改之处，请关注我所网站公告。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招标答疑时间：2021年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日上午9点，福建省水产研究所1号楼三楼会议室。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五、联系方式及地址：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领标地址：厦门市湖里区海山路7号1号楼216室贺先生收，邮编：361013，联系电话0592-5678567。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项目联系人及电话：潘南  18659216601。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传真: 0592-6013055。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注：邮寄时请在封面注明投标项目的名称及招标公告的编号。</w:t>
      </w:r>
    </w:p>
    <w:p>
      <w:pPr>
        <w:spacing w:before="468" w:beforeLines="150" w:line="200" w:lineRule="exact"/>
        <w:rPr>
          <w:sz w:val="28"/>
          <w:szCs w:val="28"/>
        </w:rPr>
      </w:pPr>
      <w:r>
        <w:t xml:space="preserve">                                          </w:t>
      </w:r>
      <w:r>
        <w:rPr>
          <w:rFonts w:hint="eastAsia"/>
        </w:rPr>
        <w:t xml:space="preserve">     </w:t>
      </w:r>
      <w:r>
        <w:t xml:space="preserve">     </w:t>
      </w:r>
      <w:r>
        <w:rPr>
          <w:sz w:val="28"/>
          <w:szCs w:val="28"/>
        </w:rPr>
        <w:t>福建省水产研究所</w:t>
      </w:r>
    </w:p>
    <w:p>
      <w:pPr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2021年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091" w:right="1800" w:bottom="12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A00135"/>
    <w:multiLevelType w:val="singleLevel"/>
    <w:tmpl w:val="9CA001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DF148A1"/>
    <w:multiLevelType w:val="singleLevel"/>
    <w:tmpl w:val="ADF148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38D711B0"/>
    <w:multiLevelType w:val="singleLevel"/>
    <w:tmpl w:val="38D711B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20BCF"/>
    <w:rsid w:val="004A56BE"/>
    <w:rsid w:val="008669C8"/>
    <w:rsid w:val="20B47529"/>
    <w:rsid w:val="2ADA0CBF"/>
    <w:rsid w:val="43120BCF"/>
    <w:rsid w:val="6EB26C07"/>
    <w:rsid w:val="774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199</Words>
  <Characters>1138</Characters>
  <Lines>9</Lines>
  <Paragraphs>2</Paragraphs>
  <TotalTime>0</TotalTime>
  <ScaleCrop>false</ScaleCrop>
  <LinksUpToDate>false</LinksUpToDate>
  <CharactersWithSpaces>1335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2021-08-19T13:49:00Z</dcterms:created>
  <dc:creator>pannan</dc:creator>
  <cp:lastModifiedBy>贺学荣</cp:lastModifiedBy>
  <dcterms:modified xsi:type="dcterms:W3CDTF">2021-08-20T08:30:45Z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98181BA294244183A3F8347CDE6C9646</vt:lpwstr>
  </property>
</Properties>
</file>